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2883" w:rsidRDefault="00252883" w:rsidP="00252883">
      <w:pPr>
        <w:tabs>
          <w:tab w:val="left" w:pos="1037"/>
        </w:tabs>
        <w:jc w:val="center"/>
        <w:rPr>
          <w:rFonts w:ascii="Book Antiqua" w:hAnsi="Book Antiqua"/>
          <w:b/>
          <w:sz w:val="40"/>
          <w:szCs w:val="40"/>
        </w:rPr>
      </w:pPr>
      <w:r>
        <w:rPr>
          <w:rFonts w:ascii="Book Antiqua" w:hAnsi="Book Antiqua"/>
          <w:b/>
          <w:sz w:val="40"/>
          <w:szCs w:val="40"/>
        </w:rPr>
        <w:t>BIDDING DOCUMENTS</w:t>
      </w:r>
    </w:p>
    <w:p w:rsidR="00252883" w:rsidRDefault="00252883" w:rsidP="00252883">
      <w:pPr>
        <w:tabs>
          <w:tab w:val="left" w:pos="1037"/>
        </w:tabs>
        <w:jc w:val="center"/>
        <w:rPr>
          <w:rFonts w:ascii="Book Antiqua" w:hAnsi="Book Antiqua"/>
          <w:b/>
          <w:sz w:val="32"/>
          <w:szCs w:val="32"/>
        </w:rPr>
      </w:pPr>
    </w:p>
    <w:p w:rsidR="00252883" w:rsidRDefault="00252883" w:rsidP="00252883">
      <w:pPr>
        <w:tabs>
          <w:tab w:val="left" w:pos="1037"/>
        </w:tabs>
        <w:jc w:val="center"/>
        <w:rPr>
          <w:rFonts w:ascii="Book Antiqua" w:hAnsi="Book Antiqua"/>
          <w:b/>
          <w:sz w:val="32"/>
          <w:szCs w:val="32"/>
        </w:rPr>
      </w:pPr>
      <w:r w:rsidRPr="00EA4872">
        <w:rPr>
          <w:rFonts w:ascii="Book Antiqua" w:hAnsi="Book Antiqua"/>
          <w:b/>
          <w:sz w:val="32"/>
          <w:szCs w:val="32"/>
        </w:rPr>
        <w:t>FOR</w:t>
      </w:r>
    </w:p>
    <w:p w:rsidR="003B7D5B" w:rsidRDefault="003B7D5B" w:rsidP="00252883">
      <w:pPr>
        <w:tabs>
          <w:tab w:val="left" w:pos="1037"/>
        </w:tabs>
        <w:jc w:val="center"/>
        <w:rPr>
          <w:rFonts w:ascii="Book Antiqua" w:hAnsi="Book Antiqua"/>
          <w:b/>
          <w:sz w:val="32"/>
          <w:szCs w:val="32"/>
        </w:rPr>
      </w:pPr>
    </w:p>
    <w:p w:rsidR="005A1309" w:rsidRPr="005471A1" w:rsidRDefault="005471A1" w:rsidP="006F62BE">
      <w:pPr>
        <w:jc w:val="center"/>
        <w:rPr>
          <w:rFonts w:ascii="Book Antiqua" w:eastAsia="ArialUnicodeMS" w:hAnsi="Book Antiqua"/>
          <w:b/>
          <w:bCs/>
          <w:sz w:val="60"/>
          <w:szCs w:val="60"/>
        </w:rPr>
      </w:pPr>
      <w:r w:rsidRPr="005471A1">
        <w:rPr>
          <w:rFonts w:ascii="Book Antiqua" w:eastAsia="ArialUnicodeMS" w:hAnsi="Book Antiqua"/>
          <w:b/>
          <w:bCs/>
          <w:sz w:val="60"/>
          <w:szCs w:val="60"/>
        </w:rPr>
        <w:t>AMC (including Preventive maintenance) of Underground /Overhead OFC links of Indore Intracity and LMC for providing last mile connectivity at Indore Intracity for a period of three Year under PKG-A2 in Western Region</w:t>
      </w:r>
    </w:p>
    <w:p w:rsidR="00252883" w:rsidRPr="009337FB" w:rsidRDefault="00252883" w:rsidP="00252883">
      <w:pPr>
        <w:tabs>
          <w:tab w:val="left" w:pos="1037"/>
        </w:tabs>
        <w:ind w:left="-720" w:right="-540" w:hanging="180"/>
        <w:jc w:val="center"/>
        <w:rPr>
          <w:rFonts w:cs="Nirmala UI"/>
          <w:szCs w:val="21"/>
          <w:cs/>
          <w:lang w:bidi="hi-IN"/>
        </w:rPr>
      </w:pPr>
    </w:p>
    <w:p w:rsidR="00252883" w:rsidRDefault="00252883" w:rsidP="00252883">
      <w:pPr>
        <w:tabs>
          <w:tab w:val="left" w:pos="1037"/>
        </w:tabs>
        <w:ind w:left="-720" w:right="-540" w:hanging="180"/>
        <w:jc w:val="center"/>
      </w:pPr>
    </w:p>
    <w:p w:rsidR="00252883" w:rsidRPr="003B0387" w:rsidRDefault="00252883" w:rsidP="00252883">
      <w:pPr>
        <w:tabs>
          <w:tab w:val="left" w:pos="1037"/>
        </w:tabs>
        <w:jc w:val="center"/>
        <w:rPr>
          <w:rFonts w:ascii="Book Antiqua" w:hAnsi="Book Antiqua"/>
          <w:b/>
          <w:sz w:val="2"/>
          <w:szCs w:val="2"/>
        </w:rPr>
      </w:pPr>
    </w:p>
    <w:p w:rsidR="00252883" w:rsidRDefault="00252883" w:rsidP="00252883">
      <w:pPr>
        <w:tabs>
          <w:tab w:val="left" w:pos="0"/>
        </w:tabs>
        <w:jc w:val="center"/>
        <w:rPr>
          <w:rFonts w:ascii="Book Antiqua" w:hAnsi="Book Antiqua"/>
          <w:b/>
          <w:sz w:val="40"/>
          <w:szCs w:val="40"/>
        </w:rPr>
      </w:pPr>
      <w:r w:rsidRPr="002D3E82">
        <w:rPr>
          <w:rFonts w:ascii="Book Antiqua" w:hAnsi="Book Antiqua"/>
          <w:b/>
          <w:sz w:val="44"/>
          <w:szCs w:val="44"/>
        </w:rPr>
        <w:t>VOLUME</w:t>
      </w:r>
      <w:r w:rsidRPr="0000525C">
        <w:rPr>
          <w:rFonts w:ascii="Book Antiqua" w:hAnsi="Book Antiqua"/>
          <w:b/>
          <w:sz w:val="40"/>
          <w:szCs w:val="40"/>
        </w:rPr>
        <w:t xml:space="preserve"> – I</w:t>
      </w:r>
    </w:p>
    <w:p w:rsidR="000267E5" w:rsidRPr="00EA2E3C" w:rsidRDefault="000267E5" w:rsidP="00252883">
      <w:pPr>
        <w:tabs>
          <w:tab w:val="left" w:pos="1037"/>
        </w:tabs>
        <w:jc w:val="center"/>
        <w:rPr>
          <w:rFonts w:ascii="Book Antiqua" w:hAnsi="Book Antiqua"/>
          <w:b/>
          <w:sz w:val="20"/>
          <w:szCs w:val="20"/>
        </w:rPr>
      </w:pPr>
    </w:p>
    <w:p w:rsidR="00252883" w:rsidRPr="003B0387" w:rsidRDefault="00252883" w:rsidP="00252883">
      <w:pPr>
        <w:tabs>
          <w:tab w:val="left" w:pos="1037"/>
        </w:tabs>
        <w:jc w:val="center"/>
        <w:rPr>
          <w:rFonts w:ascii="Book Antiqua" w:hAnsi="Book Antiqua"/>
          <w:b/>
          <w:sz w:val="2"/>
          <w:szCs w:val="2"/>
        </w:rPr>
      </w:pPr>
    </w:p>
    <w:p w:rsidR="00252883" w:rsidRPr="00064FFA" w:rsidRDefault="00252883" w:rsidP="00252883">
      <w:pPr>
        <w:tabs>
          <w:tab w:val="left" w:pos="0"/>
        </w:tabs>
        <w:jc w:val="center"/>
        <w:rPr>
          <w:rFonts w:ascii="Book Antiqua" w:hAnsi="Book Antiqua"/>
          <w:b/>
          <w:sz w:val="44"/>
          <w:szCs w:val="44"/>
        </w:rPr>
      </w:pPr>
      <w:r w:rsidRPr="00064FFA">
        <w:rPr>
          <w:rFonts w:ascii="Book Antiqua" w:hAnsi="Book Antiqua"/>
          <w:b/>
          <w:sz w:val="44"/>
          <w:szCs w:val="44"/>
        </w:rPr>
        <w:t>CONDITIONS OF CONTRACT</w:t>
      </w:r>
    </w:p>
    <w:p w:rsidR="00252883" w:rsidRPr="003B0387" w:rsidRDefault="00252883" w:rsidP="00252883">
      <w:pPr>
        <w:ind w:left="720" w:firstLine="720"/>
        <w:rPr>
          <w:rFonts w:ascii="Book Antiqua" w:hAnsi="Book Antiqua"/>
          <w:b/>
          <w:bCs/>
          <w:sz w:val="2"/>
          <w:szCs w:val="2"/>
        </w:rPr>
      </w:pPr>
    </w:p>
    <w:p w:rsidR="00281DC2" w:rsidRPr="00EA2E3C" w:rsidRDefault="00281DC2" w:rsidP="00252883">
      <w:pPr>
        <w:jc w:val="center"/>
        <w:rPr>
          <w:rFonts w:ascii="Book Antiqua" w:hAnsi="Book Antiqua"/>
          <w:b/>
          <w:bCs/>
          <w:sz w:val="20"/>
          <w:szCs w:val="20"/>
        </w:rPr>
      </w:pPr>
    </w:p>
    <w:p w:rsidR="00252883" w:rsidRDefault="00DD3475" w:rsidP="00233D98">
      <w:pPr>
        <w:jc w:val="center"/>
        <w:rPr>
          <w:rFonts w:ascii="Palatino Linotype" w:hAnsi="Palatino Linotype"/>
          <w:b/>
          <w:bCs/>
          <w:sz w:val="28"/>
          <w:szCs w:val="28"/>
        </w:rPr>
      </w:pPr>
      <w:r w:rsidRPr="00474D19">
        <w:rPr>
          <w:rFonts w:ascii="Book Antiqua" w:hAnsi="Book Antiqua" w:cs="Arial"/>
          <w:b/>
          <w:bCs/>
          <w:sz w:val="28"/>
          <w:szCs w:val="28"/>
        </w:rPr>
        <w:t>Specific</w:t>
      </w:r>
      <w:r w:rsidR="000267E5" w:rsidRPr="00474D19">
        <w:rPr>
          <w:rFonts w:ascii="Book Antiqua" w:hAnsi="Book Antiqua" w:cs="Arial"/>
          <w:b/>
          <w:bCs/>
          <w:sz w:val="28"/>
          <w:szCs w:val="28"/>
        </w:rPr>
        <w:t xml:space="preserve">ation No.: </w:t>
      </w:r>
      <w:r w:rsidR="009650B1" w:rsidRPr="009650B1">
        <w:rPr>
          <w:rFonts w:ascii="Book Antiqua" w:hAnsi="Book Antiqua"/>
          <w:b/>
          <w:bCs/>
          <w:sz w:val="28"/>
          <w:szCs w:val="28"/>
        </w:rPr>
        <w:t>WRTCC/CS/20-21/AMC-LMC/</w:t>
      </w:r>
      <w:r w:rsidR="00891D2C">
        <w:rPr>
          <w:rFonts w:ascii="Book Antiqua" w:hAnsi="Book Antiqua"/>
          <w:b/>
          <w:bCs/>
          <w:sz w:val="28"/>
          <w:szCs w:val="28"/>
        </w:rPr>
        <w:t>A2</w:t>
      </w:r>
      <w:bookmarkStart w:id="0" w:name="_GoBack"/>
      <w:bookmarkEnd w:id="0"/>
      <w:r w:rsidR="00474D19" w:rsidRPr="00474D19">
        <w:rPr>
          <w:rFonts w:ascii="Palatino Linotype" w:hAnsi="Palatino Linotype"/>
          <w:b/>
          <w:bCs/>
          <w:sz w:val="28"/>
          <w:szCs w:val="28"/>
        </w:rPr>
        <w:t xml:space="preserve"> </w:t>
      </w:r>
    </w:p>
    <w:p w:rsidR="00474D19" w:rsidRDefault="00474D19" w:rsidP="00474D19">
      <w:pPr>
        <w:rPr>
          <w:rFonts w:ascii="Book Antiqua" w:hAnsi="Book Antiqua"/>
          <w:b/>
          <w:bCs/>
          <w:sz w:val="32"/>
          <w:szCs w:val="32"/>
        </w:rPr>
      </w:pPr>
    </w:p>
    <w:p w:rsidR="00E30B1C" w:rsidRDefault="005A1309" w:rsidP="00E30B1C">
      <w:pPr>
        <w:pStyle w:val="Header"/>
        <w:rPr>
          <w:noProof/>
        </w:rPr>
      </w:pPr>
      <w:r w:rsidRPr="00E30B1C">
        <w:rPr>
          <w:noProof/>
          <w:lang w:val="en-GB" w:eastAsia="en-GB"/>
        </w:rPr>
        <w:drawing>
          <wp:inline distT="0" distB="0" distL="0" distR="0">
            <wp:extent cx="1847850" cy="7810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47850" cy="781050"/>
                    </a:xfrm>
                    <a:prstGeom prst="rect">
                      <a:avLst/>
                    </a:prstGeom>
                    <a:noFill/>
                    <a:ln>
                      <a:noFill/>
                    </a:ln>
                  </pic:spPr>
                </pic:pic>
              </a:graphicData>
            </a:graphic>
          </wp:inline>
        </w:drawing>
      </w:r>
      <w:r w:rsidR="00E30B1C">
        <w:rPr>
          <w:noProof/>
          <w:lang w:val="en-GB" w:eastAsia="en-GB"/>
        </w:rPr>
        <w:t xml:space="preserve">            </w:t>
      </w:r>
      <w:r>
        <w:rPr>
          <w:noProof/>
          <w:lang w:val="en-GB" w:eastAsia="en-GB"/>
        </w:rPr>
        <w:drawing>
          <wp:inline distT="0" distB="0" distL="0" distR="0">
            <wp:extent cx="3171825" cy="7810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l="12981" t="27950" r="31090" b="55093"/>
                    <a:stretch>
                      <a:fillRect/>
                    </a:stretch>
                  </pic:blipFill>
                  <pic:spPr bwMode="auto">
                    <a:xfrm>
                      <a:off x="0" y="0"/>
                      <a:ext cx="3171825" cy="781050"/>
                    </a:xfrm>
                    <a:prstGeom prst="rect">
                      <a:avLst/>
                    </a:prstGeom>
                    <a:noFill/>
                    <a:ln>
                      <a:noFill/>
                    </a:ln>
                  </pic:spPr>
                </pic:pic>
              </a:graphicData>
            </a:graphic>
          </wp:inline>
        </w:drawing>
      </w:r>
      <w:r w:rsidR="00E30B1C">
        <w:t xml:space="preserve">                                   </w:t>
      </w:r>
    </w:p>
    <w:p w:rsidR="00252883" w:rsidRPr="003B0387" w:rsidRDefault="00252883" w:rsidP="00252883">
      <w:pPr>
        <w:tabs>
          <w:tab w:val="left" w:pos="1037"/>
        </w:tabs>
        <w:jc w:val="center"/>
        <w:rPr>
          <w:rFonts w:ascii="Book Antiqua" w:hAnsi="Book Antiqua"/>
          <w:b/>
          <w:sz w:val="2"/>
          <w:szCs w:val="2"/>
        </w:rPr>
      </w:pPr>
    </w:p>
    <w:p w:rsidR="00252883" w:rsidRPr="00A23A9F" w:rsidRDefault="00252883" w:rsidP="00252883">
      <w:pPr>
        <w:rPr>
          <w:sz w:val="8"/>
          <w:szCs w:val="8"/>
        </w:rPr>
      </w:pPr>
    </w:p>
    <w:p w:rsidR="00E30B1C" w:rsidRDefault="00E30B1C" w:rsidP="004D346E">
      <w:pPr>
        <w:jc w:val="both"/>
        <w:rPr>
          <w:rFonts w:ascii="Book Antiqua" w:hAnsi="Book Antiqua"/>
          <w:sz w:val="22"/>
          <w:szCs w:val="22"/>
        </w:rPr>
      </w:pPr>
    </w:p>
    <w:p w:rsidR="00E30B1C" w:rsidRDefault="00E30B1C" w:rsidP="004D346E">
      <w:pPr>
        <w:jc w:val="both"/>
        <w:rPr>
          <w:rFonts w:ascii="Book Antiqua" w:hAnsi="Book Antiqua"/>
          <w:sz w:val="22"/>
          <w:szCs w:val="22"/>
        </w:rPr>
      </w:pPr>
    </w:p>
    <w:p w:rsidR="00E30B1C" w:rsidRDefault="00E30B1C" w:rsidP="004D346E">
      <w:pPr>
        <w:jc w:val="both"/>
        <w:rPr>
          <w:rFonts w:ascii="Book Antiqua" w:hAnsi="Book Antiqua"/>
          <w:sz w:val="22"/>
          <w:szCs w:val="22"/>
        </w:rPr>
      </w:pPr>
    </w:p>
    <w:p w:rsidR="00DB418D" w:rsidRPr="006D28A9" w:rsidRDefault="00E30B1C" w:rsidP="004D346E">
      <w:pPr>
        <w:jc w:val="both"/>
        <w:rPr>
          <w:rFonts w:ascii="Book Antiqua" w:hAnsi="Book Antiqua"/>
          <w:sz w:val="22"/>
          <w:szCs w:val="22"/>
        </w:rPr>
      </w:pPr>
      <w:r w:rsidRPr="006D28A9">
        <w:rPr>
          <w:rFonts w:ascii="Book Antiqua" w:hAnsi="Book Antiqua"/>
          <w:sz w:val="22"/>
          <w:szCs w:val="22"/>
        </w:rPr>
        <w:t xml:space="preserve"> </w:t>
      </w:r>
      <w:r w:rsidR="00DB418D" w:rsidRPr="006D28A9">
        <w:rPr>
          <w:rFonts w:ascii="Book Antiqua" w:hAnsi="Book Antiqua"/>
          <w:sz w:val="22"/>
          <w:szCs w:val="22"/>
        </w:rPr>
        <w:t>(This document is meant for the exclusive purpose of bidding against this specification and shall not be transferred, reproduced or otherwise used for purposes other than that for which it is specifically issued.)</w:t>
      </w:r>
    </w:p>
    <w:sectPr w:rsidR="00DB418D" w:rsidRPr="006D28A9" w:rsidSect="006D28A9">
      <w:pgSz w:w="11907" w:h="16839" w:code="9"/>
      <w:pgMar w:top="1440" w:right="1287" w:bottom="1440" w:left="1800" w:header="720" w:footer="720" w:gutter="0"/>
      <w:pgBorders w:offsetFrom="page">
        <w:top w:val="thinThickSmallGap" w:sz="18" w:space="24" w:color="auto"/>
        <w:left w:val="thinThickSmallGap" w:sz="18" w:space="24" w:color="auto"/>
        <w:bottom w:val="thickThinSmallGap" w:sz="18" w:space="24" w:color="auto"/>
        <w:right w:val="thickThinSmallGap" w:sz="18"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UnicodeMS">
    <w:altName w:val="Arial Unicode MS"/>
    <w:panose1 w:val="00000000000000000000"/>
    <w:charset w:val="81"/>
    <w:family w:val="auto"/>
    <w:notTrueType/>
    <w:pitch w:val="default"/>
    <w:sig w:usb0="00000000" w:usb1="09060000" w:usb2="00000010" w:usb3="00000000" w:csb0="00080000" w:csb1="00000000"/>
  </w:font>
  <w:font w:name="Nirmala UI">
    <w:panose1 w:val="020B0502040204020203"/>
    <w:charset w:val="00"/>
    <w:family w:val="swiss"/>
    <w:pitch w:val="variable"/>
    <w:sig w:usb0="80FF8023" w:usb1="0200004A" w:usb2="000002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18D"/>
    <w:rsid w:val="000267E5"/>
    <w:rsid w:val="0003748E"/>
    <w:rsid w:val="00054A67"/>
    <w:rsid w:val="00064FFA"/>
    <w:rsid w:val="000C7A0B"/>
    <w:rsid w:val="00174747"/>
    <w:rsid w:val="001D1D17"/>
    <w:rsid w:val="001E6204"/>
    <w:rsid w:val="00233D98"/>
    <w:rsid w:val="00241FBE"/>
    <w:rsid w:val="00252883"/>
    <w:rsid w:val="00281DC2"/>
    <w:rsid w:val="00297655"/>
    <w:rsid w:val="002E4F30"/>
    <w:rsid w:val="003149C3"/>
    <w:rsid w:val="00325A1F"/>
    <w:rsid w:val="003550AB"/>
    <w:rsid w:val="003B7D5B"/>
    <w:rsid w:val="003D6283"/>
    <w:rsid w:val="003F1FA2"/>
    <w:rsid w:val="00464110"/>
    <w:rsid w:val="00466285"/>
    <w:rsid w:val="00474D19"/>
    <w:rsid w:val="004D346E"/>
    <w:rsid w:val="004E127A"/>
    <w:rsid w:val="0053455C"/>
    <w:rsid w:val="005471A1"/>
    <w:rsid w:val="005A0B1F"/>
    <w:rsid w:val="005A1309"/>
    <w:rsid w:val="005D13B8"/>
    <w:rsid w:val="005E4583"/>
    <w:rsid w:val="00623646"/>
    <w:rsid w:val="006A5C7D"/>
    <w:rsid w:val="006D28A9"/>
    <w:rsid w:val="006F62BE"/>
    <w:rsid w:val="00725055"/>
    <w:rsid w:val="007275D3"/>
    <w:rsid w:val="007C11D3"/>
    <w:rsid w:val="007D1578"/>
    <w:rsid w:val="007E27F3"/>
    <w:rsid w:val="007F057A"/>
    <w:rsid w:val="00811247"/>
    <w:rsid w:val="0088455A"/>
    <w:rsid w:val="00891D2C"/>
    <w:rsid w:val="0089797B"/>
    <w:rsid w:val="008B44DE"/>
    <w:rsid w:val="008D4263"/>
    <w:rsid w:val="00917B78"/>
    <w:rsid w:val="009337FB"/>
    <w:rsid w:val="009650B1"/>
    <w:rsid w:val="0097673F"/>
    <w:rsid w:val="009843CB"/>
    <w:rsid w:val="00990844"/>
    <w:rsid w:val="009B039E"/>
    <w:rsid w:val="00A060A8"/>
    <w:rsid w:val="00A13343"/>
    <w:rsid w:val="00A4439C"/>
    <w:rsid w:val="00A51975"/>
    <w:rsid w:val="00B14FE6"/>
    <w:rsid w:val="00BB0723"/>
    <w:rsid w:val="00C01893"/>
    <w:rsid w:val="00C34A29"/>
    <w:rsid w:val="00C64DC6"/>
    <w:rsid w:val="00C7554D"/>
    <w:rsid w:val="00C94EFA"/>
    <w:rsid w:val="00CA0225"/>
    <w:rsid w:val="00CB18E1"/>
    <w:rsid w:val="00CF437C"/>
    <w:rsid w:val="00D216D6"/>
    <w:rsid w:val="00D223EA"/>
    <w:rsid w:val="00D54CE2"/>
    <w:rsid w:val="00D72005"/>
    <w:rsid w:val="00D90864"/>
    <w:rsid w:val="00DA4147"/>
    <w:rsid w:val="00DB418D"/>
    <w:rsid w:val="00DD3475"/>
    <w:rsid w:val="00E0088D"/>
    <w:rsid w:val="00E30B1C"/>
    <w:rsid w:val="00E458F5"/>
    <w:rsid w:val="00EA2E3C"/>
    <w:rsid w:val="00F6140A"/>
    <w:rsid w:val="00F62A57"/>
    <w:rsid w:val="00F7492F"/>
    <w:rsid w:val="00FB57DE"/>
    <w:rsid w:val="00FE3FC8"/>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E44F3C"/>
  <w15:chartTrackingRefBased/>
  <w15:docId w15:val="{E91C8169-4910-4181-A54D-CA902A77C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18D"/>
    <w:rPr>
      <w:sz w:val="24"/>
      <w:szCs w:val="24"/>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B418D"/>
    <w:pPr>
      <w:spacing w:after="120"/>
    </w:pPr>
  </w:style>
  <w:style w:type="paragraph" w:styleId="Subtitle">
    <w:name w:val="Subtitle"/>
    <w:basedOn w:val="Normal"/>
    <w:qFormat/>
    <w:rsid w:val="00DB418D"/>
    <w:pPr>
      <w:jc w:val="center"/>
    </w:pPr>
    <w:rPr>
      <w:b/>
      <w:outline/>
      <w:color w:val="000000"/>
      <w:sz w:val="32"/>
      <w:szCs w:val="20"/>
      <w14:textOutline w14:w="9525" w14:cap="flat" w14:cmpd="sng" w14:algn="ctr">
        <w14:solidFill>
          <w14:srgbClr w14:val="000000"/>
        </w14:solidFill>
        <w14:prstDash w14:val="solid"/>
        <w14:round/>
      </w14:textOutline>
      <w14:textFill>
        <w14:noFill/>
      </w14:textFill>
    </w:rPr>
  </w:style>
  <w:style w:type="paragraph" w:styleId="BalloonText">
    <w:name w:val="Balloon Text"/>
    <w:basedOn w:val="Normal"/>
    <w:link w:val="BalloonTextChar"/>
    <w:uiPriority w:val="99"/>
    <w:semiHidden/>
    <w:unhideWhenUsed/>
    <w:rsid w:val="008B44DE"/>
    <w:rPr>
      <w:rFonts w:ascii="Tahoma" w:hAnsi="Tahoma" w:cs="Tahoma"/>
      <w:sz w:val="16"/>
      <w:szCs w:val="16"/>
      <w:lang w:val="x-none" w:eastAsia="x-none"/>
    </w:rPr>
  </w:style>
  <w:style w:type="character" w:customStyle="1" w:styleId="BalloonTextChar">
    <w:name w:val="Balloon Text Char"/>
    <w:link w:val="BalloonText"/>
    <w:uiPriority w:val="99"/>
    <w:semiHidden/>
    <w:rsid w:val="008B44DE"/>
    <w:rPr>
      <w:rFonts w:ascii="Tahoma" w:hAnsi="Tahoma" w:cs="Tahoma"/>
      <w:sz w:val="16"/>
      <w:szCs w:val="16"/>
      <w:lang w:bidi="ar-SA"/>
    </w:rPr>
  </w:style>
  <w:style w:type="paragraph" w:styleId="Header">
    <w:name w:val="header"/>
    <w:basedOn w:val="Normal"/>
    <w:link w:val="HeaderChar"/>
    <w:uiPriority w:val="99"/>
    <w:semiHidden/>
    <w:unhideWhenUsed/>
    <w:rsid w:val="00E30B1C"/>
    <w:pPr>
      <w:tabs>
        <w:tab w:val="center" w:pos="4513"/>
        <w:tab w:val="right" w:pos="9026"/>
      </w:tabs>
    </w:pPr>
    <w:rPr>
      <w:rFonts w:ascii="Calibri" w:eastAsia="Calibri" w:hAnsi="Calibri" w:cs="Mangal"/>
      <w:sz w:val="22"/>
      <w:szCs w:val="20"/>
      <w:lang w:bidi="hi-IN"/>
    </w:rPr>
  </w:style>
  <w:style w:type="character" w:customStyle="1" w:styleId="HeaderChar">
    <w:name w:val="Header Char"/>
    <w:link w:val="Header"/>
    <w:uiPriority w:val="99"/>
    <w:semiHidden/>
    <w:rsid w:val="00E30B1C"/>
    <w:rPr>
      <w:rFonts w:ascii="Calibri" w:eastAsia="Calibri" w:hAnsi="Calibri" w:cs="Mang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6219548">
      <w:bodyDiv w:val="1"/>
      <w:marLeft w:val="0"/>
      <w:marRight w:val="0"/>
      <w:marTop w:val="0"/>
      <w:marBottom w:val="0"/>
      <w:divBdr>
        <w:top w:val="none" w:sz="0" w:space="0" w:color="auto"/>
        <w:left w:val="none" w:sz="0" w:space="0" w:color="auto"/>
        <w:bottom w:val="none" w:sz="0" w:space="0" w:color="auto"/>
        <w:right w:val="none" w:sz="0" w:space="0" w:color="auto"/>
      </w:divBdr>
    </w:div>
    <w:div w:id="1695837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89</Words>
  <Characters>510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BIDDING DOCUMENTS</vt:lpstr>
    </vt:vector>
  </TitlesOfParts>
  <Company/>
  <LinksUpToDate>false</LinksUpToDate>
  <CharactersWithSpaces>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BIDDING DOCUMENTS</dc:title>
  <dc:subject/>
  <dc:creator>P K Mondal</dc:creator>
  <cp:keywords/>
  <dc:description/>
  <cp:lastModifiedBy>SANJAY</cp:lastModifiedBy>
  <cp:revision>14</cp:revision>
  <cp:lastPrinted>2012-10-09T06:58:00Z</cp:lastPrinted>
  <dcterms:created xsi:type="dcterms:W3CDTF">2020-05-16T11:42:00Z</dcterms:created>
  <dcterms:modified xsi:type="dcterms:W3CDTF">2020-08-08T02:34:00Z</dcterms:modified>
</cp:coreProperties>
</file>